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103" w:firstLineChars="49"/>
        <w:jc w:val="both"/>
        <w:textAlignment w:val="auto"/>
        <w:outlineLvl w:val="1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采用其他方式提交投标保证金的，不需要提交《政府采购投标担保函》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157" w:firstLineChars="49"/>
        <w:jc w:val="center"/>
        <w:textAlignment w:val="auto"/>
        <w:outlineLvl w:val="1"/>
      </w:pPr>
      <w:bookmarkStart w:id="0" w:name="_GoBack"/>
      <w:r>
        <w:rPr>
          <w:rFonts w:hint="eastAsia"/>
        </w:rPr>
        <w:t>政府采购投标担保函</w:t>
      </w:r>
      <w:bookmarkEnd w:id="0"/>
    </w:p>
    <w:p>
      <w:pPr>
        <w:ind w:firstLine="6720" w:firstLineChars="3200"/>
        <w:rPr>
          <w:rFonts w:hint="eastAsia"/>
          <w:color w:val="000000"/>
        </w:rPr>
      </w:pPr>
      <w:r>
        <w:rPr>
          <w:rFonts w:hint="eastAsia"/>
          <w:color w:val="000000"/>
        </w:rPr>
        <w:t>编号：</w:t>
      </w:r>
    </w:p>
    <w:p>
      <w:pPr>
        <w:ind w:firstLine="422" w:firstLineChars="200"/>
        <w:rPr>
          <w:rFonts w:hint="eastAsia" w:ascii="宋体" w:hAnsi="宋体" w:cs="Tahoma"/>
          <w:b/>
          <w:color w:val="000000"/>
          <w:szCs w:val="21"/>
          <w:lang w:eastAsia="zh-CN"/>
        </w:rPr>
      </w:pPr>
      <w:r>
        <w:rPr>
          <w:rFonts w:hint="eastAsia" w:ascii="宋体" w:hAnsi="宋体" w:cs="Tahoma"/>
          <w:b/>
          <w:color w:val="000000"/>
          <w:szCs w:val="21"/>
        </w:rPr>
        <w:t>致：广东群升招标代理有限公司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鉴于</w:t>
      </w:r>
      <w:r>
        <w:rPr>
          <w:color w:val="000000"/>
          <w:u w:val="single"/>
        </w:rPr>
        <w:t xml:space="preserve">               </w:t>
      </w:r>
      <w:r>
        <w:rPr>
          <w:rFonts w:hint="eastAsia"/>
          <w:color w:val="000000"/>
        </w:rPr>
        <w:t>（以下简称“投标人”）拟参加编号为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   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</w:rPr>
        <w:t>的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  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</w:rPr>
        <w:t>项目（以下简称“本项目”）投标，根据本项目招标文件，投标人参加投标时应向你方交纳投标保证金，且可以投标担保函的形式交纳投标保证金。应投标人的申请，我方以保证的方式向你方提供如下投标保证金担保：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一、保证责任的情形及保证金额</w:t>
      </w:r>
    </w:p>
    <w:p>
      <w:pPr>
        <w:ind w:firstLine="210" w:firstLineChars="100"/>
        <w:rPr>
          <w:color w:val="000000"/>
        </w:rPr>
      </w:pPr>
      <w:r>
        <w:rPr>
          <w:rFonts w:hint="eastAsia"/>
          <w:color w:val="000000"/>
        </w:rPr>
        <w:t>（一）在投标人出现下列情形之一时，我方承担保证责任：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．中标后投标人无正当理由不与采购人签订《政府采购合同》；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．招标文件规定的投标人应当缴纳保证金的其他情形。</w:t>
      </w:r>
    </w:p>
    <w:p>
      <w:pPr>
        <w:ind w:firstLine="210" w:firstLineChars="100"/>
        <w:rPr>
          <w:color w:val="000000"/>
        </w:rPr>
      </w:pPr>
      <w:r>
        <w:rPr>
          <w:rFonts w:hint="eastAsia"/>
          <w:color w:val="000000"/>
        </w:rPr>
        <w:t>（二）我方承担保证责任的最高金额为人民币</w:t>
      </w:r>
      <w:r>
        <w:rPr>
          <w:color w:val="000000"/>
          <w:u w:val="single"/>
        </w:rPr>
        <w:t xml:space="preserve">      </w:t>
      </w:r>
      <w:r>
        <w:rPr>
          <w:rFonts w:hint="eastAsia"/>
          <w:color w:val="000000"/>
        </w:rPr>
        <w:t>元（大写</w:t>
      </w:r>
      <w:r>
        <w:rPr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），即本项目的投标保证金金额。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二、保证的方式及保证期间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我方保证的方式为：连带责任保证。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我方的保证期间为：自本保函生效之日起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</w:rPr>
        <w:t>个月止。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三、承担保证责任的程序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．你方要求我方承担保证责任的，应在本保函保证期间内向我方发出书面索赔通知。索赔通知应写明要求索赔的金额，支付款项应到达的账号，并附有证明投标人发生我方应承担保证责任情形的事实材料。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．我方在收到索赔通知及相关证明材料后，在</w:t>
      </w:r>
      <w:r>
        <w:rPr>
          <w:rFonts w:hint="eastAsia"/>
          <w:color w:val="000000"/>
          <w:u w:val="single"/>
        </w:rPr>
        <w:t>　　　</w:t>
      </w:r>
      <w:r>
        <w:rPr>
          <w:rFonts w:hint="eastAsia"/>
          <w:color w:val="000000"/>
        </w:rPr>
        <w:t>个工作日内进行审查，符合应承担保证责任情形的，我方应按照你方的要求代投标人向你方支付投标保证金。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四、保证责任的终止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．保证期间届满你方未向我方书面主张保证责任的，自保证期间届满次日起，我方保证责任自动终止。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．我方按照本保函向你贵方履行了保证责任后，自我方向你贵方支付款项（支付款项从我方账户划出）之日起，保证责任终止。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．按照法律法规的规定或出现我方保证责任终止的其它情形的，我方在本保函项下的保证责任亦终止。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五、免责条款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．依照法律规定或你方与投标人的另行约定，全部或者部分免除投标人投标保证金义务时，我方亦免除相应的保证责任。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．因你方原因致使投标人发生本保函第一条第（一）款约定情形的，我方不承担保证责任。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．因不可抗力造成投标人发生本保函第一条约定情形的，我方不承担保证责任。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．你方或其他有权机关对招标文件进行任何澄清或修改，加重我方保证责任的，我方对加重部分不承担保证责任，但该澄清或修改经我方事先书面同意的除外。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六、争议的解决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因本保函发生的纠纷，由你我双方协商解决，协商不成的，通过诉讼程序解决，诉讼管辖地法院为</w:t>
      </w:r>
      <w:r>
        <w:rPr>
          <w:color w:val="000000"/>
          <w:u w:val="single"/>
        </w:rPr>
        <w:t xml:space="preserve">          </w:t>
      </w:r>
      <w:r>
        <w:rPr>
          <w:rFonts w:hint="eastAsia"/>
          <w:color w:val="000000"/>
        </w:rPr>
        <w:t>法院。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七、保函的生效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本保函自我方加盖公章之日起生效。</w:t>
      </w:r>
    </w:p>
    <w:p>
      <w:pPr>
        <w:rPr>
          <w:color w:val="000000"/>
        </w:rPr>
      </w:pPr>
    </w:p>
    <w:p>
      <w:pPr>
        <w:ind w:firstLine="6195" w:firstLineChars="2950"/>
        <w:rPr>
          <w:color w:val="000000"/>
        </w:rPr>
      </w:pPr>
      <w:r>
        <w:rPr>
          <w:rFonts w:hint="eastAsia"/>
          <w:color w:val="000000"/>
        </w:rPr>
        <w:t>保证人：（公章）</w:t>
      </w:r>
    </w:p>
    <w:p>
      <w:pPr>
        <w:rPr>
          <w:color w:val="000000"/>
        </w:rPr>
      </w:pPr>
    </w:p>
    <w:p>
      <w:pPr>
        <w:pStyle w:val="3"/>
        <w:spacing w:line="300" w:lineRule="auto"/>
        <w:ind w:left="0" w:leftChars="0" w:firstLine="6240" w:firstLineChars="2600"/>
        <w:outlineLvl w:val="0"/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</w:rPr>
      </w:pPr>
      <w:r>
        <w:rPr>
          <w:rFonts w:hint="eastAsia"/>
          <w:color w:val="000000"/>
        </w:rPr>
        <w:t>年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日</w:t>
      </w:r>
    </w:p>
    <w:p/>
    <w:sectPr>
      <w:pgSz w:w="11906" w:h="16838"/>
      <w:pgMar w:top="1440" w:right="8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E7C28"/>
    <w:rsid w:val="2C2E7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spacing w:line="360" w:lineRule="auto"/>
      <w:ind w:firstLine="510"/>
    </w:pPr>
    <w:rPr>
      <w:rFonts w:ascii="宋体" w:hAnsi="Courier New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2018-09-09T07:07:00Z</dcterms:created>
  <dc:creator>Week</dc:creator>
  <cp:lastModifiedBy>Week</cp:lastModifiedBy>
  <dcterms:modified xsi:type="dcterms:W3CDTF">2018-09-09T07:08:52Z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